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9D0" w:rsidRPr="00F369D0" w:rsidRDefault="00F369D0" w:rsidP="00F369D0">
      <w:pPr>
        <w:spacing w:after="0" w:line="315" w:lineRule="atLeast"/>
        <w:ind w:firstLine="709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  <w:t>Утверждаю:</w:t>
      </w:r>
    </w:p>
    <w:p w:rsidR="00F369D0" w:rsidRPr="00F369D0" w:rsidRDefault="00F369D0" w:rsidP="00F369D0">
      <w:pPr>
        <w:spacing w:after="0" w:line="315" w:lineRule="atLeast"/>
        <w:ind w:firstLine="709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  <w:t>_______________/__________</w:t>
      </w:r>
    </w:p>
    <w:p w:rsidR="00F369D0" w:rsidRPr="00F369D0" w:rsidRDefault="00F369D0" w:rsidP="00F369D0">
      <w:pPr>
        <w:spacing w:after="0" w:line="315" w:lineRule="atLeast"/>
        <w:ind w:firstLine="709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  <w:t>«__</w:t>
      </w:r>
      <w:proofErr w:type="gramStart"/>
      <w:r w:rsidRPr="00F369D0"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  <w:t>_»_</w:t>
      </w:r>
      <w:proofErr w:type="gramEnd"/>
      <w:r w:rsidRPr="00F369D0"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  <w:t>_______ 20___г.</w:t>
      </w:r>
    </w:p>
    <w:p w:rsidR="00F369D0" w:rsidRPr="00F369D0" w:rsidRDefault="00F369D0" w:rsidP="00F369D0">
      <w:pPr>
        <w:spacing w:after="0" w:line="315" w:lineRule="atLeast"/>
        <w:ind w:firstLine="709"/>
        <w:textAlignment w:val="baseline"/>
        <w:outlineLvl w:val="0"/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</w:pPr>
    </w:p>
    <w:p w:rsidR="00F369D0" w:rsidRPr="00F369D0" w:rsidRDefault="00F369D0" w:rsidP="00F369D0">
      <w:pPr>
        <w:tabs>
          <w:tab w:val="left" w:pos="1662"/>
        </w:tabs>
        <w:spacing w:after="0" w:line="315" w:lineRule="atLeast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  <w:t>ИНСТРУКЦИЯ</w:t>
      </w:r>
    </w:p>
    <w:p w:rsidR="00C01BA3" w:rsidRPr="00F369D0" w:rsidRDefault="00C01BA3" w:rsidP="00F369D0">
      <w:pPr>
        <w:spacing w:after="0" w:line="315" w:lineRule="atLeast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aps/>
          <w:color w:val="010101"/>
          <w:kern w:val="36"/>
          <w:sz w:val="24"/>
          <w:szCs w:val="24"/>
          <w:lang w:eastAsia="ru-RU"/>
        </w:rPr>
        <w:t>ЕСЛИ В СУМКЕ БОМБА, А В ПИСЬМЕ ПЛАСТИКОВАЯ МИНА</w:t>
      </w:r>
    </w:p>
    <w:p w:rsidR="00C01BA3" w:rsidRPr="00F369D0" w:rsidRDefault="00C01BA3" w:rsidP="00F369D0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Сравнительно легко специалисты обнаруживают и обезвреживают штатные мины, снаряды, гранаты и т.п. Но значительно сложнее отыскать, обезвредить или ликвидировать самодельные, нестандартные взрывные устройства.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Преступники, как правило, помещают их в обыкновенные портфели, сумки, банки, пакеты и затем будто случайно оставляют в многолюдных местах. В таком случае трудно отличить сумку с находящейся в ней взрывчаткой от такой же сумки, действительно забытой рассеянным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посетителем, не ответственным ребенком или забывчивым сотрудником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Вот почему требуют особого внимания бесхозные предметы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у входа на территорию лагеря, в местах массового скопления людей, во время проведения массовых мероприятий и соревнований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. Если обнаруженный предмет не должен, как вам кажется, находиться «в этом месте и в это время», не оставляйте этот факт без внимания. Если вы обнаружили забытую или бесхозную вещь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у входа на территорию лагеря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, опросите людей, находящихся рядом. Постарайтесь установить, чья она или кто мог ее оставить. Если хозяин не установлен, немедленно сообщите о находке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сотрудникам охраны и представителю администрации лагеря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Если вы обнаружили подозрительный предмет в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месте массового скопления людей или во время проведения массового мероприятия или соревнования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, опросите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рядом находящихся людей, детей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, возможно, он принадлежит им. Если владелец не установлен – немедленно сообщите о находке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ответственному за мероприятие, представителю администрации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Если вы обнаружили подозрительный предмет в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помещении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, немедленно сообщите о находке администрации.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Во всех перечисленных случаях: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не трогайте, не вскрывайте и не передвигайте находку;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зафиксируйте время обнаружения находки;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постарайтесь сделать так, чтобы люди отошли как можно дальше от опасной находки;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• обязательно дождитесь прибытия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сотрудников охраны и представителей администрации лагеря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не забывайте, что вы являетесь самым важным очевидцем.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Помните: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 внешний вид предмета может скрывать его настоящее назначение. В качестве камуфляжа для взрывных устройств используются обычные бытовые предметы: сумки, пакеты, свертки, коробки, игрушки и т.п.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lastRenderedPageBreak/>
        <w:t>Еще раз напоминаем: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 Не предпринимайте самостоятельно никаких действий с находками или подозрительными предметами, которые могут оказаться взрывными устройствами – это может привести к их взрыву, многочисленным жертвам и разрушениям!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Если вы заметили вещь без хозяина, надо обратиться к </w:t>
      </w:r>
      <w:r w:rsidR="006013D4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сотруднику охраны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 или другому должностному лицу. Нельзя прикасаться к находке. К сожалению, в некоторых случаях остается надеяться только на везение. Если происходит взрыв, то наступает следующая опасность – пожар и паника.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Иногда террористы используют почтовый канал.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 Для писем с пластиковой миной характерна необычная толщина, упругость, вес не менее 50 г и тщательная упаковка. На конверте могут быть различные пятна, проколы, возможен специфический запах. Должно насторожить настойчивое желание вручить письмо непременно в руки адресата и надписи типа: </w:t>
      </w: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«Вскрыть только лично», «Лично в руки», «</w:t>
      </w:r>
      <w:proofErr w:type="spellStart"/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Грифованно</w:t>
      </w:r>
      <w:proofErr w:type="spellEnd"/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»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 и т. п. Подозрительное письмо нельзя открывать или сгибать, нагревать или опускать в воду. В подобных случаях, прежде всего, страдает именно секретарь, так как один из традиционных вариантов защиты для руководителя – никуда не входить первым и принимать предметы только из рук секретаря. После получения такого документа обращайтесь с ним максимально осторожно. Немедленно сообщите об этом администрации учреждения и в отделение полиции.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Приведем некоторые рекомендации при обнаружении подозрительных предметов, которые могут оказаться взрывными устройствами.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В качестве мер предупредительного характера рекомендуем: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ужесточение пропускного режима при входе и въезде на территорию объекта, установку систем сигнализации, аудио– и видеозаписи;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ежедневные обходы территории предприятия и осмотр мест сосредоточения опасных веществ на предмет своевременного выявления взрывных устройств или подозрительных предметов;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периодическую комиссионную проверку складских помещений;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более тщательный подбор и проверку кадров;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организацию и проведение совместно с сотрудниками министерства по чрезвычайным ситуациям, правоохранительных органов инструктажей и практических занятий по действиям при чрезвычайных происшествиях;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• при заключении договоров на сдачу складских помещений в аренду в обязательном порядке включать пункты, дающие право администрации </w:t>
      </w:r>
      <w:r w:rsidR="0036597A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учреждения</w:t>
      </w:r>
      <w:bookmarkStart w:id="0" w:name="_GoBack"/>
      <w:bookmarkEnd w:id="0"/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 xml:space="preserve"> при необходимости осуществлять проверку сдаваемых помещений по своему усмотрению.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ФСБ, МВД, МЧС России.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До прибытия оперативно-следственной группы дайте указание сотрудникам находиться на безопасном расстоянии от обнаруженного предмета.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В случае необходимости приступите к эвакуации людей согласно имеющемуся плану.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lastRenderedPageBreak/>
        <w:t>Важно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: в соответствии с законодательством руководитель организации несёт персональную ответственность за жизнь и здоровье своих сотрудников.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Обеспечьте возможность беспрепятственного подъезда к месту обнаружения подозрительного предмета автомашин правоохранительных органов, сотрудников министерства по чрезвычайным ситуациям, пожарной охраны, скорой медицинской помощи, служб эксплуатации.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Обеспечьте присутствие лиц, обнаруживших находку, до прибытия оперативно-следственной группы и фиксацию их установочных данных.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• Во всех случаях дайте указание не приближаться, не трогать, не вскрывать и не перемещать находку. Зафиксируйте время ее обнаружения.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Безусловно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: внешний вид предмета может скрывать его настоящее назначение. В качестве камуфляжа для взрывных устройств используются обычные бытовые предметы, сумки, пакеты, свертки, коробки, игрушки и т.п.</w:t>
      </w:r>
    </w:p>
    <w:p w:rsidR="00C01BA3" w:rsidRPr="00F369D0" w:rsidRDefault="00C01BA3" w:rsidP="00F369D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</w:pPr>
      <w:r w:rsidRPr="00F369D0">
        <w:rPr>
          <w:rFonts w:ascii="Times New Roman" w:eastAsia="Times New Roman" w:hAnsi="Times New Roman" w:cs="Times New Roman"/>
          <w:b/>
          <w:bCs/>
          <w:color w:val="414040"/>
          <w:sz w:val="24"/>
          <w:szCs w:val="24"/>
          <w:lang w:eastAsia="ru-RU"/>
        </w:rPr>
        <w:t>Еще раз напоминаем</w:t>
      </w:r>
      <w:r w:rsidRPr="00F369D0">
        <w:rPr>
          <w:rFonts w:ascii="Times New Roman" w:eastAsia="Times New Roman" w:hAnsi="Times New Roman" w:cs="Times New Roman"/>
          <w:color w:val="414040"/>
          <w:sz w:val="24"/>
          <w:szCs w:val="24"/>
          <w:lang w:eastAsia="ru-RU"/>
        </w:rPr>
        <w:t>: не предпринимайте самостоятельно никаких действий с взрывными устройствами или подозрительными предметами – это может привести к взрыву, многочисленным жертвам и разрушениям!</w:t>
      </w:r>
    </w:p>
    <w:p w:rsidR="005354D5" w:rsidRPr="00F369D0" w:rsidRDefault="005354D5" w:rsidP="00F369D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354D5" w:rsidRPr="00F36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A3"/>
    <w:rsid w:val="0036597A"/>
    <w:rsid w:val="005354D5"/>
    <w:rsid w:val="006013D4"/>
    <w:rsid w:val="00C01BA3"/>
    <w:rsid w:val="00F3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279B"/>
  <w15:chartTrackingRefBased/>
  <w15:docId w15:val="{8316D321-0A0B-486A-8239-C98D9698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6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5460">
          <w:marLeft w:val="0"/>
          <w:marRight w:val="0"/>
          <w:marTop w:val="0"/>
          <w:marBottom w:val="180"/>
          <w:divBdr>
            <w:top w:val="single" w:sz="6" w:space="8" w:color="EFEFEF"/>
            <w:left w:val="none" w:sz="0" w:space="8" w:color="auto"/>
            <w:bottom w:val="single" w:sz="6" w:space="8" w:color="EFEFEF"/>
            <w:right w:val="none" w:sz="0" w:space="8" w:color="auto"/>
          </w:divBdr>
        </w:div>
        <w:div w:id="989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0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7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4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7625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465143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36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15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Дубинина Елена Валерьевна</dc:creator>
  <cp:keywords/>
  <dc:description/>
  <cp:lastModifiedBy>Артем Саморуков</cp:lastModifiedBy>
  <cp:revision>3</cp:revision>
  <dcterms:created xsi:type="dcterms:W3CDTF">2017-09-05T05:53:00Z</dcterms:created>
  <dcterms:modified xsi:type="dcterms:W3CDTF">2021-12-02T04:46:00Z</dcterms:modified>
</cp:coreProperties>
</file>